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Registration for Import of HFCs Refrigerant for the Year ………………………….</w:t>
      </w:r>
    </w:p>
    <w:p w:rsidR="00000000" w:rsidDel="00000000" w:rsidP="00000000" w:rsidRDefault="00000000" w:rsidRPr="00000000" w14:paraId="00000002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Applicants are required to fill in this form with accurate information.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Details of the Importer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4365"/>
        <w:gridCol w:w="4678"/>
        <w:tblGridChange w:id="0">
          <w:tblGrid>
            <w:gridCol w:w="988"/>
            <w:gridCol w:w="4365"/>
            <w:gridCol w:w="4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Sl.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Particulars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Name of the Company/Business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Mobile/Phone and Fax.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Name of the Contact Person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Details of the HFC Chemical Required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3231"/>
        <w:gridCol w:w="1276"/>
        <w:gridCol w:w="2268"/>
        <w:gridCol w:w="2268"/>
        <w:tblGridChange w:id="0">
          <w:tblGrid>
            <w:gridCol w:w="993"/>
            <w:gridCol w:w="3231"/>
            <w:gridCol w:w="1276"/>
            <w:gridCol w:w="2268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HFC Chemical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Qty (Kgs)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Country of Import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Specify End User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If required, insert additional rows)</w:t>
      </w:r>
    </w:p>
    <w:p w:rsidR="00000000" w:rsidDel="00000000" w:rsidP="00000000" w:rsidRDefault="00000000" w:rsidRPr="00000000" w14:paraId="0000003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 of the Authorized Person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Signature</w:t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Date: </w:t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9">
      <w:pPr>
        <w:ind w:left="6480" w:firstLine="0"/>
        <w:rPr>
          <w:b w:val="1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Seal of the company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Note: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 Import Permit for importing HFCs.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importer of HFCs must apply for the import permit to the National Ozone Unit, DECC, MoENR.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 of HFCs without the permit from the NOU, DECC, MoENR is illegal.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Duly filled formed must be submitted to NOU or fax it at 02-323384 or you may email to </w:t>
      </w:r>
      <w:hyperlink r:id="rId7">
        <w:r w:rsidDel="00000000" w:rsidR="00000000" w:rsidRPr="00000000">
          <w:rPr>
            <w:b w:val="1"/>
            <w:i w:val="1"/>
            <w:color w:val="1155cc"/>
            <w:u w:val="single"/>
            <w:rtl w:val="0"/>
          </w:rPr>
          <w:t xml:space="preserve">kdorji@moenr.gov.bt</w:t>
        </w:r>
      </w:hyperlink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922" w:header="634" w:footer="9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6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1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NEC, PO Box 466, Thimphu, Bhutan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6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1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Tel:  (975-2) 323384/325856/324323/326993            Fax: (975-2) 323385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16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1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www.nec.gov.bt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8928100</wp:posOffset>
              </wp:positionV>
              <wp:extent cx="0" cy="15875"/>
              <wp:effectExtent b="0" l="0" r="0" t="0"/>
              <wp:wrapSquare wrapText="bothSides" distB="0" distT="0" distL="114300" distR="114300"/>
              <wp:docPr id="2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5638" y="378000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8928100</wp:posOffset>
              </wp:positionV>
              <wp:extent cx="0" cy="15875"/>
              <wp:effectExtent b="0" l="0" r="0" t="0"/>
              <wp:wrapSquare wrapText="bothSides" distB="0" distT="0" distL="114300" distR="114300"/>
              <wp:docPr id="2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759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558800</wp:posOffset>
              </wp:positionH>
              <wp:positionV relativeFrom="paragraph">
                <wp:posOffset>533400</wp:posOffset>
              </wp:positionV>
              <wp:extent cx="4610100" cy="54737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45713" y="3511078"/>
                        <a:ext cx="4600575" cy="537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National Environment Commission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Royal Government of Bhutan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558800</wp:posOffset>
              </wp:positionH>
              <wp:positionV relativeFrom="paragraph">
                <wp:posOffset>533400</wp:posOffset>
              </wp:positionV>
              <wp:extent cx="4610100" cy="547370"/>
              <wp:effectExtent b="0" l="0" r="0" t="0"/>
              <wp:wrapNone/>
              <wp:docPr id="2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547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1223645</wp:posOffset>
          </wp:positionH>
          <wp:positionV relativeFrom="paragraph">
            <wp:posOffset>-76199</wp:posOffset>
          </wp:positionV>
          <wp:extent cx="3295650" cy="620395"/>
          <wp:effectExtent b="0" l="0" r="0" t="0"/>
          <wp:wrapSquare wrapText="bothSides" distB="0" distT="0" distL="114300" distR="114300"/>
          <wp:docPr descr="NEC-dz" id="27" name="image3.jpg"/>
          <a:graphic>
            <a:graphicData uri="http://schemas.openxmlformats.org/drawingml/2006/picture">
              <pic:pic>
                <pic:nvPicPr>
                  <pic:cNvPr descr="NEC-dz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95650" cy="620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4826000</wp:posOffset>
              </wp:positionH>
              <wp:positionV relativeFrom="paragraph">
                <wp:posOffset>-76199</wp:posOffset>
              </wp:positionV>
              <wp:extent cx="1076325" cy="1166495"/>
              <wp:effectExtent b="0" l="0" r="0" t="0"/>
              <wp:wrapSquare wrapText="bothSides" distB="0" distT="0" distL="114300" distR="114300"/>
              <wp:docPr id="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12600" y="3201515"/>
                        <a:ext cx="1066800" cy="1156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4826000</wp:posOffset>
              </wp:positionH>
              <wp:positionV relativeFrom="paragraph">
                <wp:posOffset>-76199</wp:posOffset>
              </wp:positionV>
              <wp:extent cx="1076325" cy="1166495"/>
              <wp:effectExtent b="0" l="0" r="0" t="0"/>
              <wp:wrapSquare wrapText="bothSides" distB="0" distT="0" distL="114300" distR="114300"/>
              <wp:docPr id="2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6325" cy="1166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5067300</wp:posOffset>
          </wp:positionH>
          <wp:positionV relativeFrom="paragraph">
            <wp:posOffset>-64134</wp:posOffset>
          </wp:positionV>
          <wp:extent cx="1038225" cy="1027430"/>
          <wp:effectExtent b="0" l="0" r="0" t="0"/>
          <wp:wrapSquare wrapText="bothSides" distB="0" distT="0" distL="114300" distR="114300"/>
          <wp:docPr descr="NEC-logo-2009-small" id="26" name="image1.jpg"/>
          <a:graphic>
            <a:graphicData uri="http://schemas.openxmlformats.org/drawingml/2006/picture">
              <pic:pic>
                <pic:nvPicPr>
                  <pic:cNvPr descr="NEC-logo-2009-small"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10274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-447674</wp:posOffset>
          </wp:positionH>
          <wp:positionV relativeFrom="paragraph">
            <wp:posOffset>-81914</wp:posOffset>
          </wp:positionV>
          <wp:extent cx="1236345" cy="1143635"/>
          <wp:effectExtent b="0" l="0" r="0" t="0"/>
          <wp:wrapSquare wrapText="bothSides" distB="0" distT="0" distL="114300" distR="114300"/>
          <wp:docPr descr="A:\EmblemFinal.jpg" id="28" name="image2.jpg"/>
          <a:graphic>
            <a:graphicData uri="http://schemas.openxmlformats.org/drawingml/2006/picture">
              <pic:pic>
                <pic:nvPicPr>
                  <pic:cNvPr descr="A:\EmblemFinal.jpg" id="0" name="image2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6345" cy="11436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80" w:lineRule="auto"/>
      <w:ind w:firstLine="0"/>
      <w:jc w:val="center"/>
    </w:pPr>
    <w:rPr>
      <w:rFonts w:ascii="Calibri" w:cs="Calibri" w:eastAsia="Calibri" w:hAnsi="Calibri"/>
      <w:smallCaps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170" w:lineRule="auto"/>
      <w:ind w:firstLine="0"/>
    </w:pPr>
    <w:rPr>
      <w:rFonts w:ascii="Calibri" w:cs="Calibri" w:eastAsia="Calibri" w:hAnsi="Calibri"/>
      <w:smallCaps w:val="1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lineRule="auto"/>
      <w:ind w:firstLine="0"/>
    </w:pPr>
    <w:rPr>
      <w:rFonts w:ascii="Calibri" w:cs="Calibri" w:eastAsia="Calibri" w:hAnsi="Calibri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ind w:firstLine="0"/>
    </w:pPr>
    <w:rPr>
      <w:rFonts w:ascii="Calibri" w:cs="Calibri" w:eastAsia="Calibri" w:hAnsi="Calibri"/>
      <w:smallCaps w:val="1"/>
      <w:sz w:val="23"/>
      <w:szCs w:val="23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  <w:ind w:firstLine="0"/>
    </w:pPr>
    <w:rPr>
      <w:rFonts w:ascii="Calibri" w:cs="Calibri" w:eastAsia="Calibri" w:hAnsi="Calibri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  <w:ind w:firstLine="0"/>
    </w:pPr>
    <w:rPr>
      <w:rFonts w:ascii="Calibri" w:cs="Calibri" w:eastAsia="Calibri" w:hAnsi="Calibri"/>
      <w:i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25C4"/>
    <w:rPr>
      <w:sz w:val="24"/>
      <w:szCs w:val="24"/>
      <w:lang w:eastAsia="en-US"/>
    </w:rPr>
  </w:style>
  <w:style w:type="paragraph" w:styleId="Heading1">
    <w:name w:val="heading 1"/>
    <w:basedOn w:val="HeadingBase"/>
    <w:next w:val="BodyText"/>
    <w:qFormat w:val="1"/>
    <w:pPr>
      <w:spacing w:after="180"/>
      <w:jc w:val="center"/>
      <w:outlineLvl w:val="0"/>
    </w:pPr>
    <w:rPr>
      <w:smallCaps w:val="1"/>
      <w:spacing w:val="20"/>
      <w:sz w:val="21"/>
    </w:rPr>
  </w:style>
  <w:style w:type="paragraph" w:styleId="Heading2">
    <w:name w:val="heading 2"/>
    <w:basedOn w:val="HeadingBase"/>
    <w:next w:val="BodyText"/>
    <w:qFormat w:val="1"/>
    <w:pPr>
      <w:spacing w:after="170"/>
      <w:outlineLvl w:val="1"/>
    </w:pPr>
    <w:rPr>
      <w:caps w:val="1"/>
      <w:sz w:val="21"/>
    </w:rPr>
  </w:style>
  <w:style w:type="paragraph" w:styleId="Heading3">
    <w:name w:val="heading 3"/>
    <w:basedOn w:val="HeadingBase"/>
    <w:next w:val="BodyText"/>
    <w:qFormat w:val="1"/>
    <w:pPr>
      <w:spacing w:after="240"/>
      <w:outlineLvl w:val="2"/>
    </w:pPr>
    <w:rPr>
      <w:i w:val="1"/>
    </w:rPr>
  </w:style>
  <w:style w:type="paragraph" w:styleId="Heading4">
    <w:name w:val="heading 4"/>
    <w:basedOn w:val="HeadingBase"/>
    <w:next w:val="BodyText"/>
    <w:qFormat w:val="1"/>
    <w:pPr>
      <w:outlineLvl w:val="3"/>
    </w:pPr>
    <w:rPr>
      <w:smallCaps w:val="1"/>
      <w:sz w:val="23"/>
    </w:rPr>
  </w:style>
  <w:style w:type="paragraph" w:styleId="Heading5">
    <w:name w:val="heading 5"/>
    <w:basedOn w:val="HeadingBase"/>
    <w:next w:val="BodyText"/>
    <w:qFormat w:val="1"/>
    <w:pPr>
      <w:outlineLvl w:val="4"/>
    </w:pPr>
  </w:style>
  <w:style w:type="paragraph" w:styleId="Heading6">
    <w:name w:val="heading 6"/>
    <w:basedOn w:val="HeadingBase"/>
    <w:next w:val="BodyText"/>
    <w:qFormat w:val="1"/>
    <w:pPr>
      <w:outlineLvl w:val="5"/>
    </w:pPr>
    <w:rPr>
      <w:i w:val="1"/>
    </w:rPr>
  </w:style>
  <w:style w:type="paragraph" w:styleId="Heading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bCs w:val="1"/>
      <w:spacing w:val="24"/>
      <w:sz w:val="32"/>
    </w:rPr>
  </w:style>
  <w:style w:type="paragraph" w:styleId="Heading8">
    <w:name w:val="heading 8"/>
    <w:basedOn w:val="Normal"/>
    <w:next w:val="Normal"/>
    <w:qFormat w:val="1"/>
    <w:pPr>
      <w:keepNext w:val="1"/>
      <w:jc w:val="right"/>
      <w:outlineLvl w:val="7"/>
    </w:pPr>
    <w:rPr>
      <w:noProof w:val="1"/>
    </w:rPr>
  </w:style>
  <w:style w:type="paragraph" w:styleId="Heading9">
    <w:name w:val="heading 9"/>
    <w:basedOn w:val="Normal"/>
    <w:next w:val="Normal"/>
    <w:qFormat w:val="1"/>
    <w:pPr>
      <w:keepNext w:val="1"/>
      <w:outlineLvl w:val="8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AttentionLine" w:customStyle="1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after="240" w:before="240" w:line="240" w:lineRule="atLeast"/>
    </w:pPr>
  </w:style>
  <w:style w:type="paragraph" w:styleId="BodyText">
    <w:name w:val="Body Text"/>
    <w:basedOn w:val="Normal"/>
    <w:rsid w:val="007B16F7"/>
    <w:pPr>
      <w:spacing w:after="240" w:line="240" w:lineRule="atLeast"/>
      <w:ind w:firstLine="360"/>
    </w:pPr>
    <w:rPr>
      <w:rFonts w:ascii="Calibri" w:hAnsi="Calibri"/>
    </w:rPr>
  </w:style>
  <w:style w:type="paragraph" w:styleId="CcList" w:customStyle="1">
    <w:name w:val="Cc List"/>
    <w:basedOn w:val="Normal"/>
    <w:pPr>
      <w:keepLines w:val="1"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 w:val="1"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 w:val="1"/>
      <w:spacing w:before="880" w:line="240" w:lineRule="atLeast"/>
      <w:ind w:left="4565"/>
    </w:pPr>
  </w:style>
  <w:style w:type="paragraph" w:styleId="CompanyName" w:customStyle="1">
    <w:name w:val="Company Name"/>
    <w:basedOn w:val="BodyText"/>
    <w:next w:val="Date"/>
    <w:pPr>
      <w:keepLines w:val="1"/>
      <w:framePr w:lines="0" w:w="8640" w:h="1440" w:wrap="notBeside" w:hAnchor="margin" w:vAnchor="page" w:xAlign="center" w:y="889"/>
      <w:spacing w:after="40"/>
      <w:ind w:firstLine="0"/>
      <w:jc w:val="center"/>
    </w:pPr>
    <w:rPr>
      <w:caps w:val="1"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 w:val="1"/>
    <w:rPr>
      <w:caps w:val="1"/>
      <w:sz w:val="18"/>
    </w:rPr>
  </w:style>
  <w:style w:type="paragraph" w:styleId="Enclosure" w:customStyle="1">
    <w:name w:val="Enclosure"/>
    <w:basedOn w:val="Normal"/>
    <w:next w:val="CcList"/>
    <w:pPr>
      <w:keepNext w:val="1"/>
      <w:keepLines w:val="1"/>
      <w:spacing w:after="120" w:before="120" w:line="240" w:lineRule="atLeast"/>
    </w:pPr>
  </w:style>
  <w:style w:type="paragraph" w:styleId="HeadingBase" w:customStyle="1">
    <w:name w:val="Heading Base"/>
    <w:basedOn w:val="BodyText"/>
    <w:next w:val="BodyText"/>
    <w:pPr>
      <w:keepNext w:val="1"/>
      <w:keepLines w:val="1"/>
      <w:spacing w:after="0"/>
      <w:ind w:firstLine="0"/>
    </w:pPr>
    <w:rPr>
      <w:kern w:val="20"/>
    </w:rPr>
  </w:style>
  <w:style w:type="paragraph" w:styleId="InsideAddress" w:customStyle="1">
    <w:name w:val="Inside Address"/>
    <w:basedOn w:val="Normal"/>
    <w:pPr>
      <w:spacing w:line="240" w:lineRule="atLeast"/>
    </w:pPr>
  </w:style>
  <w:style w:type="paragraph" w:styleId="InsideAddressName" w:customStyle="1">
    <w:name w:val="Inside Address Name"/>
    <w:basedOn w:val="InsideAddress"/>
    <w:next w:val="InsideAddress"/>
    <w:pPr>
      <w:spacing w:before="220"/>
    </w:pPr>
  </w:style>
  <w:style w:type="paragraph" w:styleId="MailingInstructions" w:customStyle="1">
    <w:name w:val="Mailing Instructions"/>
    <w:basedOn w:val="Normal"/>
    <w:next w:val="InsideAddressName"/>
    <w:pPr>
      <w:keepNext w:val="1"/>
      <w:spacing w:after="240" w:line="240" w:lineRule="atLeast"/>
    </w:pPr>
    <w:rPr>
      <w:caps w:val="1"/>
    </w:rPr>
  </w:style>
  <w:style w:type="paragraph" w:styleId="ReferenceInitials" w:customStyle="1">
    <w:name w:val="Reference Initials"/>
    <w:basedOn w:val="Normal"/>
    <w:next w:val="Enclosure"/>
    <w:pPr>
      <w:keepNext w:val="1"/>
      <w:spacing w:before="220" w:line="240" w:lineRule="atLeast"/>
    </w:pPr>
  </w:style>
  <w:style w:type="paragraph" w:styleId="ReferenceLine" w:customStyle="1">
    <w:name w:val="Reference Line"/>
    <w:basedOn w:val="Normal"/>
    <w:next w:val="MailingInstructions"/>
    <w:pPr>
      <w:keepNext w:val="1"/>
      <w:spacing w:after="240" w:line="240" w:lineRule="atLeast"/>
    </w:pPr>
  </w:style>
  <w:style w:type="paragraph" w:styleId="ReturnAddress" w:customStyle="1">
    <w:name w:val="Return Address"/>
    <w:pPr>
      <w:framePr w:lines="0" w:w="8640" w:h="1440" w:vSpace="187" w:hSpace="187" w:wrap="notBeside" w:hAnchor="margin" w:vAnchor="page" w:xAlign="center" w:yAlign="bottom"/>
      <w:tabs>
        <w:tab w:val="left" w:pos="2160"/>
      </w:tabs>
      <w:spacing w:line="240" w:lineRule="atLeast"/>
      <w:ind w:right="-240"/>
      <w:jc w:val="center"/>
    </w:pPr>
    <w:rPr>
      <w:rFonts w:ascii="Arial" w:hAnsi="Arial"/>
      <w:caps w:val="1"/>
      <w:spacing w:val="30"/>
      <w:sz w:val="14"/>
      <w:lang w:eastAsia="en-US" w:val="en-US"/>
    </w:rPr>
  </w:style>
  <w:style w:type="paragraph" w:styleId="SignatureCompany" w:customStyle="1">
    <w:name w:val="Signature Company"/>
    <w:basedOn w:val="Signature"/>
    <w:next w:val="ReferenceInitials"/>
    <w:pPr>
      <w:spacing w:before="0"/>
    </w:pPr>
  </w:style>
  <w:style w:type="paragraph" w:styleId="SignatureJobTitle" w:customStyle="1">
    <w:name w:val="Signature Job Title"/>
    <w:basedOn w:val="Signature"/>
    <w:next w:val="SignatureCompany"/>
    <w:pPr>
      <w:spacing w:before="0"/>
    </w:pPr>
  </w:style>
  <w:style w:type="character" w:styleId="Slogan" w:customStyle="1">
    <w:name w:val="Slogan"/>
    <w:basedOn w:val="DefaultParagraphFont"/>
    <w:rPr>
      <w:i w:val="1"/>
      <w:spacing w:val="70"/>
    </w:rPr>
  </w:style>
  <w:style w:type="paragraph" w:styleId="SubjectLine" w:customStyle="1">
    <w:name w:val="Subject Line"/>
    <w:basedOn w:val="Normal"/>
    <w:next w:val="BodyText"/>
    <w:pPr>
      <w:spacing w:after="180" w:line="240" w:lineRule="atLeast"/>
      <w:ind w:left="360" w:hanging="360"/>
    </w:pPr>
    <w:rPr>
      <w:caps w:val="1"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rFonts w:ascii="Arial" w:cs="Arial" w:hAnsi="Arial"/>
      <w:sz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 w:val="1"/>
  </w:style>
  <w:style w:type="character" w:styleId="FootnoteReference">
    <w:name w:val="footnote reference"/>
    <w:basedOn w:val="DefaultParagraphFont"/>
    <w:semiHidden w:val="1"/>
    <w:rPr>
      <w:vertAlign w:val="superscript"/>
    </w:rPr>
  </w:style>
  <w:style w:type="paragraph" w:styleId="Caption">
    <w:name w:val="caption"/>
    <w:basedOn w:val="Normal"/>
    <w:next w:val="Normal"/>
    <w:qFormat w:val="1"/>
    <w:rPr>
      <w:noProof w:val="1"/>
    </w:rPr>
  </w:style>
  <w:style w:type="paragraph" w:styleId="BodyTextIndent">
    <w:name w:val="Body Text Indent"/>
    <w:basedOn w:val="Normal"/>
    <w:pPr>
      <w:ind w:left="5040"/>
      <w:jc w:val="center"/>
    </w:pPr>
  </w:style>
  <w:style w:type="paragraph" w:styleId="BodyText3">
    <w:name w:val="Body Text 3"/>
    <w:basedOn w:val="Normal"/>
    <w:rPr>
      <w:rFonts w:ascii="Arial" w:cs="Arial" w:hAnsi="Arial"/>
    </w:rPr>
  </w:style>
  <w:style w:type="paragraph" w:styleId="BodyTextIndent2">
    <w:name w:val="Body Text Indent 2"/>
    <w:basedOn w:val="Normal"/>
    <w:pPr>
      <w:ind w:left="1440" w:hanging="1440"/>
    </w:pPr>
    <w:rPr>
      <w:rFonts w:ascii="Arial" w:cs="Arial" w:hAnsi="Arial"/>
    </w:rPr>
  </w:style>
  <w:style w:type="table" w:styleId="TableGrid">
    <w:name w:val="Table Grid"/>
    <w:basedOn w:val="TableNormal"/>
    <w:uiPriority w:val="39"/>
    <w:rsid w:val="00E41AA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semiHidden w:val="1"/>
    <w:rsid w:val="00052026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D76B17"/>
    <w:pPr>
      <w:ind w:left="720"/>
    </w:pPr>
  </w:style>
  <w:style w:type="character" w:styleId="FooterChar" w:customStyle="1">
    <w:name w:val="Footer Char"/>
    <w:basedOn w:val="DefaultParagraphFont"/>
    <w:link w:val="Footer"/>
    <w:uiPriority w:val="99"/>
    <w:rsid w:val="007D15FC"/>
    <w:rPr>
      <w:sz w:val="24"/>
      <w:szCs w:val="24"/>
    </w:rPr>
  </w:style>
  <w:style w:type="paragraph" w:styleId="StyleDateLeft319" w:customStyle="1">
    <w:name w:val="Style Date + Left:  3.19&quot;"/>
    <w:basedOn w:val="Date"/>
    <w:rsid w:val="007B16F7"/>
    <w:pPr>
      <w:ind w:left="4590"/>
      <w:jc w:val="right"/>
    </w:pPr>
    <w:rPr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dorji@moenr.gov.bt" TargetMode="Externa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jpg"/><Relationship Id="rId3" Type="http://schemas.openxmlformats.org/officeDocument/2006/relationships/image" Target="media/image4.png"/><Relationship Id="rId4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fF90QOD4wYhq8h9vJ8IqDpNxw==">CgMxLjA4AHIhMWExS3FWdk1CV0RPRlJVZFZSdUgteHRVZkIxa3RNa1dI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2023-07-12T10:07:00Z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